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42" w:rsidRPr="0052054F" w:rsidRDefault="003D7042" w:rsidP="003D7042">
      <w:pPr>
        <w:spacing w:after="0" w:line="360" w:lineRule="auto"/>
        <w:ind w:left="5040"/>
        <w:rPr>
          <w:rFonts w:ascii="Times New Roman" w:hAnsi="Times New Roman" w:cs="Times New Roman"/>
          <w:b/>
          <w:smallCaps/>
          <w:sz w:val="24"/>
          <w:szCs w:val="24"/>
        </w:rPr>
      </w:pPr>
      <w:r w:rsidRPr="0052054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-338455</wp:posOffset>
            </wp:positionV>
            <wp:extent cx="1713865" cy="1205865"/>
            <wp:effectExtent l="19050" t="0" r="635" b="0"/>
            <wp:wrapSquare wrapText="bothSides"/>
            <wp:docPr id="2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54F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School of Law</w:t>
      </w:r>
    </w:p>
    <w:p w:rsidR="003D7042" w:rsidRPr="0052054F" w:rsidRDefault="003D7042" w:rsidP="003D7042">
      <w:pPr>
        <w:spacing w:after="0" w:line="360" w:lineRule="auto"/>
        <w:ind w:left="4320"/>
        <w:rPr>
          <w:rFonts w:ascii="Times New Roman" w:hAnsi="Times New Roman" w:cs="Times New Roman"/>
          <w:b/>
          <w:smallCaps/>
          <w:sz w:val="24"/>
          <w:szCs w:val="24"/>
        </w:rPr>
      </w:pPr>
      <w:r w:rsidRPr="0052054F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r w:rsidRPr="0052054F"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  University of Kashmir</w:t>
      </w:r>
    </w:p>
    <w:p w:rsidR="003D7042" w:rsidRPr="0052054F" w:rsidRDefault="003D7042" w:rsidP="003D7042">
      <w:pPr>
        <w:spacing w:after="0" w:line="360" w:lineRule="auto"/>
        <w:ind w:left="4320"/>
        <w:rPr>
          <w:rFonts w:ascii="Times New Roman" w:hAnsi="Times New Roman" w:cs="Times New Roman"/>
          <w:b/>
          <w:smallCaps/>
          <w:sz w:val="24"/>
          <w:szCs w:val="24"/>
        </w:rPr>
      </w:pPr>
      <w:r w:rsidRPr="0052054F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(NAAC Accredited Grade “A”)</w:t>
      </w:r>
    </w:p>
    <w:p w:rsidR="003D7042" w:rsidRPr="0052054F" w:rsidRDefault="003D7042" w:rsidP="003D7042">
      <w:pPr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D7042" w:rsidRPr="0052054F" w:rsidRDefault="003D7042" w:rsidP="003D70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03.07</w:t>
      </w:r>
      <w:r w:rsidRPr="0052054F">
        <w:rPr>
          <w:rFonts w:ascii="Times New Roman" w:hAnsi="Times New Roman" w:cs="Times New Roman"/>
          <w:sz w:val="24"/>
          <w:szCs w:val="24"/>
        </w:rPr>
        <w:t>.2018</w:t>
      </w:r>
    </w:p>
    <w:p w:rsidR="0043614C" w:rsidRDefault="0043614C" w:rsidP="008F3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inform all the students that the department shall be conducting trials for</w:t>
      </w:r>
      <w:r w:rsidR="008F378D">
        <w:rPr>
          <w:rFonts w:ascii="Times New Roman" w:hAnsi="Times New Roman" w:cs="Times New Roman"/>
          <w:sz w:val="24"/>
          <w:szCs w:val="24"/>
        </w:rPr>
        <w:t xml:space="preserve"> following moots on 17</w:t>
      </w:r>
      <w:r w:rsidR="008F378D" w:rsidRPr="008F37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378D">
        <w:rPr>
          <w:rFonts w:ascii="Times New Roman" w:hAnsi="Times New Roman" w:cs="Times New Roman"/>
          <w:sz w:val="24"/>
          <w:szCs w:val="24"/>
        </w:rPr>
        <w:t xml:space="preserve"> July, 2018:</w:t>
      </w:r>
    </w:p>
    <w:tbl>
      <w:tblPr>
        <w:tblStyle w:val="TableGrid"/>
        <w:tblW w:w="9629" w:type="dxa"/>
        <w:tblLook w:val="04A0"/>
      </w:tblPr>
      <w:tblGrid>
        <w:gridCol w:w="4814"/>
        <w:gridCol w:w="4815"/>
      </w:tblGrid>
      <w:tr w:rsidR="0043614C" w:rsidTr="0043614C">
        <w:trPr>
          <w:trHeight w:val="589"/>
        </w:trPr>
        <w:tc>
          <w:tcPr>
            <w:tcW w:w="4814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Moot</w:t>
            </w:r>
          </w:p>
        </w:tc>
        <w:tc>
          <w:tcPr>
            <w:tcW w:w="4815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Date of the Competition</w:t>
            </w:r>
          </w:p>
        </w:tc>
      </w:tr>
      <w:tr w:rsidR="0043614C" w:rsidTr="0043614C">
        <w:trPr>
          <w:trHeight w:val="300"/>
        </w:trPr>
        <w:tc>
          <w:tcPr>
            <w:tcW w:w="4814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KIIT National Moot Court Competition 2018</w:t>
            </w: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6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436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2018</w:t>
            </w:r>
          </w:p>
        </w:tc>
      </w:tr>
      <w:tr w:rsidR="0043614C" w:rsidTr="0043614C">
        <w:trPr>
          <w:trHeight w:val="300"/>
        </w:trPr>
        <w:tc>
          <w:tcPr>
            <w:tcW w:w="4814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Insolvency and Bankruptcy Moot Court Competition, 2018</w:t>
            </w: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[NLU Delhi]</w:t>
            </w: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6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17</w:t>
            </w:r>
            <w:r w:rsidRPr="00436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November, 2018</w:t>
            </w:r>
          </w:p>
        </w:tc>
      </w:tr>
      <w:tr w:rsidR="0043614C" w:rsidTr="0043614C">
        <w:trPr>
          <w:trHeight w:val="300"/>
        </w:trPr>
        <w:tc>
          <w:tcPr>
            <w:tcW w:w="4814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6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Henry Dunant Moot Court Competition, 2018</w:t>
            </w:r>
          </w:p>
        </w:tc>
        <w:tc>
          <w:tcPr>
            <w:tcW w:w="4815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2018</w:t>
            </w:r>
          </w:p>
        </w:tc>
      </w:tr>
      <w:tr w:rsidR="0043614C" w:rsidTr="0043614C">
        <w:trPr>
          <w:trHeight w:val="300"/>
        </w:trPr>
        <w:tc>
          <w:tcPr>
            <w:tcW w:w="4814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Justice Y.K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Sabarwal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Constitutional Law Moot Court Competition, 2018</w:t>
            </w: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[NLU Delhi]</w:t>
            </w:r>
          </w:p>
        </w:tc>
        <w:tc>
          <w:tcPr>
            <w:tcW w:w="4815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October, 2018</w:t>
            </w:r>
          </w:p>
        </w:tc>
      </w:tr>
      <w:tr w:rsidR="0043614C" w:rsidTr="0043614C">
        <w:trPr>
          <w:trHeight w:val="287"/>
        </w:trPr>
        <w:tc>
          <w:tcPr>
            <w:tcW w:w="4814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 College Dehradun National Moot Court 2018</w:t>
            </w:r>
          </w:p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43614C" w:rsidRDefault="0043614C" w:rsidP="0043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Pr="008F378D" w:rsidRDefault="0043614C" w:rsidP="008F378D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8D">
              <w:rPr>
                <w:rFonts w:ascii="Times New Roman" w:hAnsi="Times New Roman" w:cs="Times New Roman"/>
                <w:sz w:val="24"/>
                <w:szCs w:val="24"/>
              </w:rPr>
              <w:t>October, 2018</w:t>
            </w:r>
          </w:p>
        </w:tc>
      </w:tr>
    </w:tbl>
    <w:p w:rsidR="008F378D" w:rsidRDefault="008F378D" w:rsidP="008F3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78D" w:rsidRDefault="008F378D" w:rsidP="008F3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interested students are required to register as teams (three members) by sending an email to hyabbas@uok.edu.in by 9</w:t>
      </w:r>
      <w:r w:rsidRPr="008F37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2018. The email should contain: A) Name of all the members, B) Phone number of all the members, C) Email address of all the members. </w:t>
      </w:r>
      <w:r w:rsidRPr="008F378D">
        <w:rPr>
          <w:rFonts w:ascii="Times New Roman" w:hAnsi="Times New Roman" w:cs="Times New Roman"/>
          <w:sz w:val="24"/>
          <w:szCs w:val="24"/>
        </w:rPr>
        <w:t>The format of the trial will be</w:t>
      </w:r>
      <w:r>
        <w:rPr>
          <w:rFonts w:ascii="Times New Roman" w:hAnsi="Times New Roman" w:cs="Times New Roman"/>
          <w:sz w:val="24"/>
          <w:szCs w:val="24"/>
        </w:rPr>
        <w:t xml:space="preserve"> parliamentary debate format, the details of which will be provided after the registration. </w:t>
      </w:r>
      <w:r w:rsidRPr="008F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8D" w:rsidRDefault="008F378D" w:rsidP="008F3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78D" w:rsidRDefault="008F378D" w:rsidP="008F378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Mohammad Hussain</w:t>
      </w:r>
    </w:p>
    <w:p w:rsidR="008F378D" w:rsidRDefault="008F378D" w:rsidP="008F378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(Head and Dean)</w:t>
      </w:r>
    </w:p>
    <w:p w:rsidR="008F378D" w:rsidRPr="0043614C" w:rsidRDefault="008F378D" w:rsidP="008F378D">
      <w:pPr>
        <w:rPr>
          <w:rFonts w:ascii="Times New Roman" w:hAnsi="Times New Roman" w:cs="Times New Roman"/>
          <w:sz w:val="24"/>
          <w:szCs w:val="24"/>
        </w:rPr>
      </w:pPr>
    </w:p>
    <w:sectPr w:rsidR="008F378D" w:rsidRPr="00436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EDA"/>
    <w:multiLevelType w:val="hybridMultilevel"/>
    <w:tmpl w:val="C53AD9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83567"/>
    <w:multiLevelType w:val="multilevel"/>
    <w:tmpl w:val="F3AC95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3614C"/>
    <w:rsid w:val="003D7042"/>
    <w:rsid w:val="0043614C"/>
    <w:rsid w:val="008F378D"/>
    <w:rsid w:val="00C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Abbas</cp:lastModifiedBy>
  <cp:revision>3</cp:revision>
  <dcterms:created xsi:type="dcterms:W3CDTF">2018-07-03T09:26:00Z</dcterms:created>
  <dcterms:modified xsi:type="dcterms:W3CDTF">2018-07-03T09:49:00Z</dcterms:modified>
</cp:coreProperties>
</file>